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F24" w:rsidRPr="00BF574D" w:rsidRDefault="000151DD" w:rsidP="00BF574D">
      <w:pPr>
        <w:jc w:val="center"/>
        <w:rPr>
          <w:b/>
          <w:sz w:val="32"/>
          <w:szCs w:val="32"/>
        </w:rPr>
      </w:pPr>
      <w:r w:rsidRPr="00BF574D">
        <w:rPr>
          <w:b/>
          <w:sz w:val="32"/>
          <w:szCs w:val="32"/>
        </w:rPr>
        <w:t>DSN PHASE 3</w:t>
      </w:r>
    </w:p>
    <w:p w:rsidR="000151DD" w:rsidRDefault="000151DD"/>
    <w:p w:rsidR="005D4BDE" w:rsidRDefault="000151DD" w:rsidP="005D4BDE">
      <w:pPr>
        <w:jc w:val="both"/>
      </w:pPr>
      <w:r>
        <w:t xml:space="preserve">Le logiciel </w:t>
      </w:r>
      <w:r w:rsidR="00DB42BD">
        <w:t>LEGIEPAYE</w:t>
      </w:r>
      <w:r>
        <w:t xml:space="preserve"> est désormais compatible DSN phase 3. La phase 2 vous permettait jusqu’à maintenant d’effectuer vos déclarations mensuelles URSSAF et Pôle Emploi. </w:t>
      </w:r>
    </w:p>
    <w:p w:rsidR="000151DD" w:rsidRDefault="000151DD" w:rsidP="005D4BDE">
      <w:pPr>
        <w:jc w:val="both"/>
      </w:pPr>
      <w:r>
        <w:t>A partir de la déclaration du mois de Mars 2017, vous devez faire des déclarations Phase 3 permettant notamment de déclarer à vos caisses de retraites, de prévoyance/santé et de mutuelle</w:t>
      </w:r>
      <w:r w:rsidR="005D4BDE">
        <w:t>…</w:t>
      </w:r>
    </w:p>
    <w:p w:rsidR="000151DD" w:rsidRDefault="000151DD" w:rsidP="005D4BDE">
      <w:pPr>
        <w:jc w:val="both"/>
      </w:pPr>
      <w:r>
        <w:t>Ci-dessous les différents types de caisses concernées :</w:t>
      </w:r>
    </w:p>
    <w:p w:rsidR="000151DD" w:rsidRDefault="000151DD" w:rsidP="005D4BDE">
      <w:pPr>
        <w:jc w:val="both"/>
      </w:pPr>
    </w:p>
    <w:p w:rsidR="000151DD" w:rsidRDefault="000151DD">
      <w:r>
        <w:rPr>
          <w:noProof/>
          <w:lang w:eastAsia="fr-FR"/>
        </w:rPr>
        <w:drawing>
          <wp:inline distT="0" distB="0" distL="0" distR="0" wp14:anchorId="0FF295A5" wp14:editId="65ECCFEA">
            <wp:extent cx="5760720" cy="44402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151DD" w:rsidRDefault="000151DD"/>
    <w:p w:rsidR="000151DD" w:rsidRDefault="000151DD" w:rsidP="00F93672">
      <w:pPr>
        <w:jc w:val="both"/>
      </w:pPr>
      <w:r>
        <w:t xml:space="preserve">Vous avez </w:t>
      </w:r>
      <w:r w:rsidR="00CB7083">
        <w:t>dû</w:t>
      </w:r>
      <w:r>
        <w:t xml:space="preserve"> avoir des courriers des caisses </w:t>
      </w:r>
      <w:r w:rsidR="00CB7083">
        <w:t>concernées en début d’année indiquant les paramètres à indiquer.</w:t>
      </w:r>
    </w:p>
    <w:p w:rsidR="000151DD" w:rsidRDefault="000151DD" w:rsidP="00F93672">
      <w:pPr>
        <w:jc w:val="both"/>
      </w:pPr>
    </w:p>
    <w:p w:rsidR="000151DD" w:rsidRDefault="000151DD" w:rsidP="00F93672">
      <w:pPr>
        <w:jc w:val="both"/>
      </w:pPr>
      <w:r>
        <w:t xml:space="preserve">Cela va vous demander d’effectuer des paramétrages </w:t>
      </w:r>
      <w:r w:rsidR="004E2E63">
        <w:t>dans les Organismes, les fiches d’activités…</w:t>
      </w:r>
    </w:p>
    <w:p w:rsidR="004E2E63" w:rsidRDefault="004E2E63" w:rsidP="00F93672">
      <w:pPr>
        <w:jc w:val="both"/>
      </w:pPr>
    </w:p>
    <w:p w:rsidR="00034B8E" w:rsidRDefault="00034B8E"/>
    <w:p w:rsidR="000C3083" w:rsidRDefault="000C3083">
      <w:pPr>
        <w:rPr>
          <w:b/>
          <w:u w:val="single"/>
        </w:rPr>
      </w:pPr>
    </w:p>
    <w:p w:rsidR="004E2E63" w:rsidRPr="00BF574D" w:rsidRDefault="004E2E63" w:rsidP="000C3083">
      <w:pPr>
        <w:pStyle w:val="Titre1"/>
      </w:pPr>
      <w:r w:rsidRPr="00BF574D">
        <w:lastRenderedPageBreak/>
        <w:t>Les Organismes :</w:t>
      </w:r>
    </w:p>
    <w:p w:rsidR="00034B8E" w:rsidRDefault="00DB42BD" w:rsidP="00C82481">
      <w:pPr>
        <w:pStyle w:val="Titre2"/>
      </w:pPr>
      <w:r>
        <w:t>Retraite</w:t>
      </w:r>
      <w:r w:rsidR="00034B8E">
        <w:t> :</w:t>
      </w:r>
    </w:p>
    <w:p w:rsidR="004E2E63" w:rsidRDefault="004E2E63" w:rsidP="00F93672">
      <w:pPr>
        <w:jc w:val="both"/>
      </w:pPr>
      <w:r>
        <w:t xml:space="preserve">De nouveaux </w:t>
      </w:r>
      <w:r w:rsidR="00034B8E">
        <w:t>paramètres</w:t>
      </w:r>
      <w:r>
        <w:t xml:space="preserve"> ont été mis en place dans les Organismes, aller dans le menu Dossier, Siège Social, onglet Organisme et double cliquer sur celui de retraite :</w:t>
      </w:r>
    </w:p>
    <w:p w:rsidR="004E2E63" w:rsidRDefault="004569A3">
      <w:r>
        <w:rPr>
          <w:noProof/>
          <w:lang w:eastAsia="fr-FR"/>
        </w:rPr>
        <w:drawing>
          <wp:inline distT="0" distB="0" distL="0" distR="0" wp14:anchorId="7BE658C8" wp14:editId="5FF1DFC7">
            <wp:extent cx="5760720" cy="2181553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B8E" w:rsidRDefault="00034B8E" w:rsidP="00C82481">
      <w:pPr>
        <w:spacing w:after="100"/>
      </w:pPr>
      <w:r>
        <w:t>Pour les Caisses les plus communes, le code Caisse a aut</w:t>
      </w:r>
      <w:r w:rsidR="00833EF0">
        <w:t>omatiquement été remplacé par celui à</w:t>
      </w:r>
      <w:r>
        <w:t xml:space="preserve"> utilis</w:t>
      </w:r>
      <w:r w:rsidR="00833EF0">
        <w:t>er</w:t>
      </w:r>
      <w:r>
        <w:t xml:space="preserve"> en DSN</w:t>
      </w:r>
      <w:r w:rsidR="006608DC">
        <w:t xml:space="preserve"> (à vérifier néanmoins)</w:t>
      </w:r>
      <w:r>
        <w:t xml:space="preserve">, il vous faut donc </w:t>
      </w:r>
      <w:r w:rsidR="005D4BDE">
        <w:t>le plus souvent</w:t>
      </w:r>
      <w:r w:rsidR="008500A9">
        <w:t>,</w:t>
      </w:r>
      <w:r>
        <w:t xml:space="preserve"> coch</w:t>
      </w:r>
      <w:r w:rsidR="00C82481">
        <w:t>er l’option  « </w:t>
      </w:r>
      <w:r w:rsidR="005D4BDE">
        <w:t>DSN Déclarer Organisme</w:t>
      </w:r>
      <w:r w:rsidR="00C82481">
        <w:t> »</w:t>
      </w:r>
    </w:p>
    <w:p w:rsidR="00034B8E" w:rsidRDefault="004569A3" w:rsidP="00C82481">
      <w:pPr>
        <w:pStyle w:val="Paragraphedeliste"/>
        <w:numPr>
          <w:ilvl w:val="0"/>
          <w:numId w:val="1"/>
        </w:numPr>
        <w:spacing w:after="100"/>
      </w:pPr>
      <w:r>
        <w:t>Vérifier le mode de paiement que vous voulez utiliser.</w:t>
      </w:r>
      <w:r w:rsidR="00C70CD7">
        <w:t xml:space="preserve"> Si vous </w:t>
      </w:r>
      <w:r w:rsidR="00C82481">
        <w:t>utilisez</w:t>
      </w:r>
      <w:r w:rsidR="00C70CD7">
        <w:t xml:space="preserve"> 0</w:t>
      </w:r>
      <w:r w:rsidR="00DB42BD">
        <w:t>3</w:t>
      </w:r>
      <w:r w:rsidR="00C70CD7">
        <w:t xml:space="preserve"> </w:t>
      </w:r>
      <w:r w:rsidR="00DB42BD">
        <w:t>(prélèvement)</w:t>
      </w:r>
      <w:r w:rsidR="00C70CD7">
        <w:t xml:space="preserve">, un </w:t>
      </w:r>
      <w:r w:rsidR="00C82481">
        <w:t>prélèvement automatique sera effectué.</w:t>
      </w:r>
    </w:p>
    <w:p w:rsidR="00207341" w:rsidRDefault="00F93672" w:rsidP="00C82481">
      <w:pPr>
        <w:spacing w:after="100"/>
      </w:pPr>
      <w:r>
        <w:t xml:space="preserve">Si le code caisse est erroné, vous avez la liste de ceux-ci à jour en cliquant sur le terme </w:t>
      </w:r>
      <w:r w:rsidRPr="00F93672">
        <w:rPr>
          <w:u w:val="single"/>
        </w:rPr>
        <w:t>Code caisse</w:t>
      </w:r>
      <w:r>
        <w:t>.</w:t>
      </w:r>
      <w:r w:rsidR="00207341">
        <w:br/>
        <w:t>IRCANTEC, le code caisse doit être le numéro de SIRET Ircantec</w:t>
      </w:r>
    </w:p>
    <w:p w:rsidR="00034B8E" w:rsidRDefault="00D7603A" w:rsidP="00DB42BD">
      <w:pPr>
        <w:pStyle w:val="Titre2"/>
      </w:pPr>
      <w:r>
        <w:t>Organisme de type : Prévoyance</w:t>
      </w:r>
      <w:r w:rsidR="00034B8E">
        <w:t>/Santé, Mutuelle :</w:t>
      </w:r>
    </w:p>
    <w:p w:rsidR="00034B8E" w:rsidRDefault="004569A3" w:rsidP="00034B8E">
      <w:r>
        <w:rPr>
          <w:noProof/>
          <w:lang w:eastAsia="fr-FR"/>
        </w:rPr>
        <w:drawing>
          <wp:inline distT="0" distB="0" distL="0" distR="0" wp14:anchorId="4E0DBE1F" wp14:editId="57F56C82">
            <wp:extent cx="5760720" cy="25386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81" w:rsidRDefault="00034B8E" w:rsidP="00C82481">
      <w:r>
        <w:t xml:space="preserve">En plus des éléments cités plus haut, il vous faut </w:t>
      </w:r>
      <w:r w:rsidRPr="005D4BDE">
        <w:rPr>
          <w:b/>
          <w:u w:val="single"/>
        </w:rPr>
        <w:t>OBLIGATOIREMENT</w:t>
      </w:r>
      <w:r>
        <w:t xml:space="preserve"> définir des </w:t>
      </w:r>
      <w:r w:rsidRPr="00BD373E">
        <w:rPr>
          <w:b/>
        </w:rPr>
        <w:t xml:space="preserve">Contrats </w:t>
      </w:r>
      <w:r w:rsidR="005F6366">
        <w:t>que vous appliquerez ensuite sur les fiches Activités de vos salariés. Cela doit déjà exister sur vos caisses de prévoyance puisque cela était demandé en DADSU, mais vos caiss</w:t>
      </w:r>
      <w:r w:rsidR="006608DC">
        <w:t xml:space="preserve">es de Santé et de mutuelle sont, </w:t>
      </w:r>
      <w:r w:rsidR="005F6366">
        <w:t>elles</w:t>
      </w:r>
      <w:r w:rsidR="006608DC">
        <w:t>,</w:t>
      </w:r>
      <w:r w:rsidR="005F6366">
        <w:t xml:space="preserve"> à paramétrer.</w:t>
      </w:r>
      <w:r w:rsidR="00C70CD7">
        <w:t xml:space="preserve"> Vous pouvez retrouver ces informations sur le site de Net Entreprise, Tableau de bord, services complémentaires</w:t>
      </w:r>
      <w:r w:rsidR="006575AA">
        <w:t>,</w:t>
      </w:r>
      <w:r w:rsidR="00C70CD7">
        <w:t xml:space="preserve"> Accéder aux fiches de </w:t>
      </w:r>
      <w:r w:rsidR="006575AA">
        <w:t>paramétrage</w:t>
      </w:r>
      <w:r w:rsidR="00C70CD7">
        <w:t>.</w:t>
      </w:r>
      <w:r w:rsidR="00C82481">
        <w:br/>
      </w:r>
    </w:p>
    <w:p w:rsidR="00C82481" w:rsidRDefault="00C82481" w:rsidP="00C82481"/>
    <w:p w:rsidR="00C82481" w:rsidRDefault="00C82481" w:rsidP="00C82481"/>
    <w:p w:rsidR="00C82481" w:rsidRDefault="00C82481" w:rsidP="00C82481"/>
    <w:p w:rsidR="005D4BDE" w:rsidRDefault="00DB42BD" w:rsidP="00C82481">
      <w:r>
        <w:t>Dans la liste "Groupe d'organisme" a été ajouté "Mutuelle", sélectionnez cette entrée s’il s’agit d’une mutuelle.</w:t>
      </w:r>
    </w:p>
    <w:p w:rsidR="00EC0337" w:rsidRDefault="00EC0337" w:rsidP="00DB42BD">
      <w:r>
        <w:rPr>
          <w:noProof/>
          <w:lang w:eastAsia="fr-FR"/>
        </w:rPr>
        <w:drawing>
          <wp:inline distT="0" distB="0" distL="0" distR="0">
            <wp:extent cx="6391275" cy="1343025"/>
            <wp:effectExtent l="0" t="0" r="9525" b="9525"/>
            <wp:docPr id="13" name="Image 13" descr="E:\srvr2d2\www_legieinfo\logiciels\paye\aide\rapportsmaj\DSN_P3_Fiche_Organisme_Prevoyance_mutuell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rvr2d2\www_legieinfo\logiciels\paye\aide\rapportsmaj\DSN_P3_Fiche_Organisme_Prevoyance_mutuelle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2BD" w:rsidRDefault="00DB42BD" w:rsidP="00DB42BD">
      <w:pPr>
        <w:pStyle w:val="Titre2"/>
      </w:pPr>
      <w:r>
        <w:t>Rubriques d’organisme prévoyance, santé, mutuelle</w:t>
      </w:r>
    </w:p>
    <w:p w:rsidR="00EC0337" w:rsidRDefault="00DB42BD" w:rsidP="00DB42BD">
      <w:r>
        <w:t>Les rubriques rattachées à l’organisme doivent paramétrées</w:t>
      </w:r>
      <w:r w:rsidR="00D7603A">
        <w:t xml:space="preserve"> en conséquence</w:t>
      </w:r>
      <w:r w:rsidR="00F63AD2">
        <w:t>.</w:t>
      </w:r>
      <w:r w:rsidR="00F63AD2">
        <w:br/>
        <w:t>Pour les rubriques de prévoyance fournies par nos soins le paramétrage est déjà existant.</w:t>
      </w:r>
      <w:r w:rsidR="00F63AD2">
        <w:br/>
        <w:t>Toutefois pour vos rubriques de mutuelle ou crées par vous-même, vous devez effectuer ce paramétrage.</w:t>
      </w:r>
    </w:p>
    <w:p w:rsidR="00EA0044" w:rsidRDefault="00F63AD2" w:rsidP="00D9508F">
      <w:pPr>
        <w:pStyle w:val="Titre3"/>
      </w:pPr>
      <w:r>
        <w:t>Exemple de paramétrage</w:t>
      </w:r>
    </w:p>
    <w:p w:rsidR="00C82481" w:rsidRDefault="0001404C" w:rsidP="00C82481">
      <w:r>
        <w:rPr>
          <w:noProof/>
          <w:lang w:eastAsia="fr-FR"/>
        </w:rPr>
        <w:drawing>
          <wp:inline distT="0" distB="0" distL="0" distR="0">
            <wp:extent cx="6381750" cy="3476625"/>
            <wp:effectExtent l="0" t="0" r="0" b="9525"/>
            <wp:docPr id="12" name="Image 12" descr="E:\srvr2d2\www_legieinfo\logiciels\paye\aide\rapportsmaj\DSN_P3_Fiche_Rubrique_Prevoyance_mutuell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rvr2d2\www_legieinfo\logiciels\paye\aide\rapportsmaj\DSN_P3_Fiche_Rubrique_Prevoyance_mutuelle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81" w:rsidRDefault="00C82481" w:rsidP="00D9508F">
      <w:pPr>
        <w:pStyle w:val="Titre3"/>
      </w:pPr>
    </w:p>
    <w:p w:rsidR="00DF2755" w:rsidRDefault="00DF2755">
      <w:pPr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>
        <w:br w:type="page"/>
      </w:r>
    </w:p>
    <w:p w:rsidR="0001404C" w:rsidRDefault="0001404C" w:rsidP="00D9508F">
      <w:pPr>
        <w:pStyle w:val="Titre3"/>
      </w:pPr>
      <w:r>
        <w:lastRenderedPageBreak/>
        <w:t xml:space="preserve">Alertes </w:t>
      </w:r>
      <w:r w:rsidR="000C3083">
        <w:t xml:space="preserve">visuelles </w:t>
      </w:r>
      <w:r>
        <w:t>paramétrage</w:t>
      </w:r>
    </w:p>
    <w:p w:rsidR="0001404C" w:rsidRPr="0001404C" w:rsidRDefault="0001404C" w:rsidP="00DB42BD">
      <w:pPr>
        <w:rPr>
          <w:color w:val="FF0000"/>
        </w:rPr>
      </w:pPr>
      <w:r w:rsidRPr="0001404C">
        <w:rPr>
          <w:color w:val="FF0000"/>
        </w:rPr>
        <w:t>Ra</w:t>
      </w:r>
      <w:r w:rsidR="000C3083">
        <w:rPr>
          <w:color w:val="FF0000"/>
        </w:rPr>
        <w:t>ppel sur les alertes visuelles dans l’ensemble du logiciel :</w:t>
      </w:r>
      <w:r w:rsidR="000C3083">
        <w:rPr>
          <w:color w:val="FF0000"/>
        </w:rPr>
        <w:br/>
        <w:t>E</w:t>
      </w:r>
      <w:r w:rsidRPr="0001404C">
        <w:rPr>
          <w:color w:val="FF0000"/>
        </w:rPr>
        <w:t>n passant la souris au-dessus de la cellule qui affiche l’alerte, une info bulle explicative apparait.</w:t>
      </w:r>
    </w:p>
    <w:p w:rsidR="00EA0044" w:rsidRDefault="00EA0044" w:rsidP="00DB42BD">
      <w:r>
        <w:t>Sur la liste des organismes, ceux dont le groupe d’organisme est « PrevoyanceSante » ou « Mutuelle »</w:t>
      </w:r>
      <w:r w:rsidR="0001404C">
        <w:t>,</w:t>
      </w:r>
      <w:r w:rsidR="0001404C">
        <w:br/>
        <w:t>un contrôle est effectué afin de détecter si des rubriques ne sont pas paramétrées pour ce type d’organisme.</w:t>
      </w:r>
      <w:r w:rsidR="0001404C">
        <w:br/>
        <w:t>Une alerte visuelle s’affiche sur l’organisme concerné.</w:t>
      </w:r>
    </w:p>
    <w:p w:rsidR="00EC0337" w:rsidRDefault="0001404C" w:rsidP="00DF2755">
      <w:pPr>
        <w:pStyle w:val="Titre2"/>
      </w:pPr>
      <w:r>
        <w:rPr>
          <w:noProof/>
          <w:lang w:eastAsia="fr-FR"/>
        </w:rPr>
        <w:drawing>
          <wp:inline distT="0" distB="0" distL="0" distR="0">
            <wp:extent cx="6390640" cy="2761615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N_P3_Fiche_Organisme_Prevoyance_mutuelle_Alerte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755" w:rsidRPr="00DF2755" w:rsidRDefault="00DF2755" w:rsidP="00DF2755"/>
    <w:p w:rsidR="0001404C" w:rsidRDefault="0001404C" w:rsidP="00EA0044">
      <w:r>
        <w:t>Une alerte visuelle s’affiche également sur la fiche Organisme, cette fois sur la rubrique concernée.</w:t>
      </w:r>
    </w:p>
    <w:p w:rsidR="00EA0044" w:rsidRPr="00EA0044" w:rsidRDefault="00D9508F" w:rsidP="00EA0044">
      <w:r>
        <w:rPr>
          <w:noProof/>
          <w:lang w:eastAsia="fr-FR"/>
        </w:rPr>
        <w:drawing>
          <wp:inline distT="0" distB="0" distL="0" distR="0">
            <wp:extent cx="6391275" cy="1495425"/>
            <wp:effectExtent l="0" t="0" r="9525" b="9525"/>
            <wp:docPr id="14" name="Image 14" descr="E:\srvr2d2\www_legieinfo\logiciels\paye\aide\rapportsmaj\DSN_P3_Fiche_RubriqueDeOrganisme_Prevoyance_mutuelle_Alert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rvr2d2\www_legieinfo\logiciels\paye\aide\rapportsmaj\DSN_P3_Fiche_RubriqueDeOrganisme_Prevoyance_mutuelle_Alerte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755" w:rsidRDefault="00DF2755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:rsidR="005F6366" w:rsidRDefault="005F6366" w:rsidP="00F63AD2">
      <w:pPr>
        <w:pStyle w:val="Titre2"/>
      </w:pPr>
      <w:r>
        <w:lastRenderedPageBreak/>
        <w:t>Autres</w:t>
      </w:r>
      <w:r w:rsidR="00F63AD2">
        <w:t xml:space="preserve"> caisses</w:t>
      </w:r>
      <w:r>
        <w:t> :</w:t>
      </w:r>
    </w:p>
    <w:p w:rsidR="005F6366" w:rsidRDefault="005F6366" w:rsidP="00F93672">
      <w:pPr>
        <w:jc w:val="both"/>
      </w:pPr>
      <w:r>
        <w:t>D’autres caisse</w:t>
      </w:r>
      <w:r w:rsidR="00F63AD2">
        <w:t>s auxquelles vous êtes affilié</w:t>
      </w:r>
      <w:r>
        <w:t xml:space="preserve"> sont également concernées, à voir selon les cas</w:t>
      </w:r>
      <w:r w:rsidR="006575AA">
        <w:t xml:space="preserve"> (il ne faut pas toutes les déclarer par contre)</w:t>
      </w:r>
      <w:r>
        <w:t>.</w:t>
      </w:r>
      <w:r w:rsidR="004A6B7C">
        <w:t xml:space="preserve"> Bien penser à indiquer un co</w:t>
      </w:r>
      <w:r w:rsidR="00BF574D">
        <w:t>de Caisse (la liste a été mise à jour pour la DSN) et éventuellement une référence Cont</w:t>
      </w:r>
      <w:r w:rsidR="006575AA">
        <w:t>r</w:t>
      </w:r>
      <w:r w:rsidR="00BF574D">
        <w:t>at.</w:t>
      </w:r>
    </w:p>
    <w:p w:rsidR="00BD373E" w:rsidRDefault="00BD373E" w:rsidP="00F93672">
      <w:pPr>
        <w:jc w:val="both"/>
      </w:pPr>
      <w:r>
        <w:t xml:space="preserve">Si vous avez un doute sur un organisme, doit-il être déclaré ou pas ?, vérifier </w:t>
      </w:r>
      <w:r w:rsidR="00833EF0">
        <w:t>s’il</w:t>
      </w:r>
      <w:r>
        <w:t xml:space="preserve"> dispose d’un groupe particulier, puis si dans ce groupe, il a un code caisse particulier. Si cela n’est pas le cas, c’est qu’il ne doit pas être </w:t>
      </w:r>
      <w:r w:rsidR="00833EF0">
        <w:t>déclaré</w:t>
      </w:r>
      <w:r>
        <w:t xml:space="preserve"> pour l’instant.</w:t>
      </w:r>
    </w:p>
    <w:p w:rsidR="00BD373E" w:rsidRDefault="00BD373E" w:rsidP="00F93672">
      <w:pPr>
        <w:jc w:val="both"/>
      </w:pPr>
      <w:r>
        <w:rPr>
          <w:noProof/>
          <w:lang w:eastAsia="fr-FR"/>
        </w:rPr>
        <w:drawing>
          <wp:inline distT="0" distB="0" distL="0" distR="0">
            <wp:extent cx="2619375" cy="1903373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0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73E" w:rsidRDefault="00BD373E" w:rsidP="00F93672">
      <w:pPr>
        <w:jc w:val="both"/>
      </w:pPr>
    </w:p>
    <w:p w:rsidR="006575AA" w:rsidRDefault="006575AA" w:rsidP="00F93672">
      <w:pPr>
        <w:jc w:val="both"/>
      </w:pPr>
    </w:p>
    <w:p w:rsidR="00C70CD7" w:rsidRPr="006575AA" w:rsidRDefault="00C70CD7" w:rsidP="00F93672">
      <w:pPr>
        <w:jc w:val="both"/>
        <w:rPr>
          <w:b/>
          <w:i/>
        </w:rPr>
      </w:pPr>
      <w:r w:rsidRPr="006575AA">
        <w:rPr>
          <w:b/>
          <w:i/>
        </w:rPr>
        <w:t>Les congés spectacles doivent disposer de leur propres Organisme de cotisation</w:t>
      </w:r>
      <w:r w:rsidR="006575AA" w:rsidRPr="006575AA">
        <w:rPr>
          <w:b/>
          <w:i/>
        </w:rPr>
        <w:t xml:space="preserve"> avec comme code 77567</w:t>
      </w:r>
      <w:r w:rsidR="006575AA">
        <w:rPr>
          <w:b/>
          <w:i/>
        </w:rPr>
        <w:t>608300030, si vous avez déplacé</w:t>
      </w:r>
      <w:r w:rsidR="006575AA" w:rsidRPr="006575AA">
        <w:rPr>
          <w:b/>
          <w:i/>
        </w:rPr>
        <w:t xml:space="preserve"> ces rubriques dans l’organisme </w:t>
      </w:r>
      <w:r w:rsidR="006575AA">
        <w:rPr>
          <w:b/>
          <w:i/>
        </w:rPr>
        <w:t>AUDIENS</w:t>
      </w:r>
      <w:r w:rsidR="006575AA" w:rsidRPr="006575AA">
        <w:rPr>
          <w:b/>
          <w:i/>
        </w:rPr>
        <w:t>, vous devez les remettre dans l’organisme de congés spectacles.</w:t>
      </w:r>
    </w:p>
    <w:p w:rsidR="005F6366" w:rsidRDefault="005D4BDE" w:rsidP="00F93672">
      <w:pPr>
        <w:jc w:val="both"/>
        <w:rPr>
          <w:b/>
          <w:i/>
        </w:rPr>
      </w:pPr>
      <w:r w:rsidRPr="00F93672">
        <w:rPr>
          <w:b/>
          <w:i/>
        </w:rPr>
        <w:t xml:space="preserve">Les Organismes Pôle Emploi ne sont pas </w:t>
      </w:r>
      <w:r w:rsidR="008F73EF">
        <w:rPr>
          <w:b/>
          <w:i/>
        </w:rPr>
        <w:t>à déclarer, ceux-ci sont déclarés</w:t>
      </w:r>
      <w:r w:rsidRPr="00F93672">
        <w:rPr>
          <w:b/>
          <w:i/>
        </w:rPr>
        <w:t xml:space="preserve"> avec l’URSSAF.</w:t>
      </w:r>
    </w:p>
    <w:p w:rsidR="00DF2755" w:rsidRPr="00DF2755" w:rsidRDefault="00DF2755" w:rsidP="00F93672">
      <w:pPr>
        <w:jc w:val="both"/>
        <w:rPr>
          <w:b/>
          <w:i/>
        </w:rPr>
      </w:pPr>
    </w:p>
    <w:p w:rsidR="005F6366" w:rsidRPr="00BF574D" w:rsidRDefault="005F6366" w:rsidP="00DB42BD">
      <w:pPr>
        <w:pStyle w:val="Titre2"/>
      </w:pPr>
      <w:r w:rsidRPr="00BF574D">
        <w:t>Fiches d’activités :</w:t>
      </w:r>
    </w:p>
    <w:p w:rsidR="005F6366" w:rsidRDefault="00BF574D" w:rsidP="00F93672">
      <w:pPr>
        <w:jc w:val="both"/>
      </w:pPr>
      <w:r>
        <w:t>Pour les nouveaux Contrats définis dans les Organismes, vous devez les renseigner sur les fiches Activités des Salariés</w:t>
      </w:r>
      <w:r w:rsidR="00242395">
        <w:t xml:space="preserve"> (sans cela, les montants de cotisations par salarié n’apparaitra pas dans le fichier DSN)</w:t>
      </w:r>
      <w:r>
        <w:t>. Aller dans le menu Exercice, Contrats de prévoyance et affecter les contrats aux différentes fiches activités de l’exercice.</w:t>
      </w:r>
    </w:p>
    <w:p w:rsidR="00BF574D" w:rsidRDefault="00BF574D" w:rsidP="00034B8E">
      <w:r>
        <w:rPr>
          <w:noProof/>
          <w:lang w:eastAsia="fr-FR"/>
        </w:rPr>
        <w:drawing>
          <wp:inline distT="0" distB="0" distL="0" distR="0" wp14:anchorId="0A605175" wp14:editId="603A5819">
            <wp:extent cx="5760720" cy="42749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73E" w:rsidRDefault="00BD373E" w:rsidP="002559BF">
      <w:pPr>
        <w:jc w:val="both"/>
      </w:pPr>
      <w:r>
        <w:t>Normalement, à la fin du paramétrage, un salarié devrait avoir un contrat pour l’organisme de prévoyance, un pour l’organisme de santé et un pour l’organisme de mutuelle.</w:t>
      </w:r>
    </w:p>
    <w:p w:rsidR="00BD373E" w:rsidRDefault="00BD373E">
      <w:r>
        <w:br w:type="page"/>
      </w:r>
    </w:p>
    <w:p w:rsidR="00BD373E" w:rsidRDefault="00BD373E" w:rsidP="00034B8E"/>
    <w:p w:rsidR="00BF574D" w:rsidRPr="00BF574D" w:rsidRDefault="00BF574D" w:rsidP="00DB42BD">
      <w:pPr>
        <w:pStyle w:val="Titre2"/>
      </w:pPr>
      <w:r w:rsidRPr="00BF574D">
        <w:t>Fichier DSN :</w:t>
      </w:r>
    </w:p>
    <w:p w:rsidR="00242395" w:rsidRDefault="00BF574D" w:rsidP="00F93672">
      <w:pPr>
        <w:jc w:val="both"/>
      </w:pPr>
      <w:r>
        <w:t xml:space="preserve">L’écran de génération de fichier DSN ne change pas, </w:t>
      </w:r>
      <w:r w:rsidR="00242395">
        <w:t xml:space="preserve"> vous pouvez Générer comme d’habitude. </w:t>
      </w:r>
      <w:r w:rsidR="00376123">
        <w:t xml:space="preserve">Les différentes nouvelles caisses n’ont </w:t>
      </w:r>
      <w:r w:rsidR="00242395">
        <w:t xml:space="preserve">pas de bordereau de </w:t>
      </w:r>
      <w:r w:rsidR="00376123">
        <w:t>cotisation comme pour l’URSSAF, il vous faut donc vérifier par rapport au versement : v</w:t>
      </w:r>
      <w:r w:rsidR="00242395">
        <w:t>ous pouvez ainsi vérifier que les différents montants calculés correspondent bien à ce que vous obtenez dans l’état des charges :</w:t>
      </w:r>
    </w:p>
    <w:p w:rsidR="00BF574D" w:rsidRDefault="00BF574D" w:rsidP="00034B8E"/>
    <w:p w:rsidR="00BF574D" w:rsidRDefault="004569A3" w:rsidP="00034B8E">
      <w:pPr>
        <w:rPr>
          <w:sz w:val="16"/>
          <w:szCs w:val="16"/>
        </w:rPr>
      </w:pPr>
      <w:r w:rsidRPr="00376123">
        <w:rPr>
          <w:rFonts w:ascii="Courier New" w:hAnsi="Courier New" w:cs="Courier New"/>
          <w:b/>
          <w:bCs/>
          <w:color w:val="4682B4"/>
          <w:sz w:val="16"/>
          <w:szCs w:val="16"/>
        </w:rPr>
        <w:t>S21.G00.20 - Versement Organisme de Protection Sociale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FF"/>
          <w:sz w:val="16"/>
          <w:szCs w:val="16"/>
        </w:rPr>
        <w:t xml:space="preserve">S21.G00.20.001 : 75357004300012            L0053  URSSAF   URSSAF  Identifiant Organisme de Protection Sociale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S21.G00.20.002 : 77887096400013            L0054  Entité d'affectation des opérations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S21.G00.20.003 : CEPAFRPP670               L0055  BIC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S21.G00.20.004 : FR76167050901708770898230 L0056  IBAN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FF0000"/>
          <w:sz w:val="16"/>
          <w:szCs w:val="16"/>
        </w:rPr>
        <w:t xml:space="preserve">S21.G00.20.005 : 32 296,93 €               L0057  Montant du versement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S21.G00.20.006 : 01032017                  L0058  Date de début de période de rattachement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S21.G00.20.007 : 31032017                  L0059  Date de fin de période de rattachement </w:t>
      </w:r>
      <w:r w:rsidRPr="00376123">
        <w:rPr>
          <w:rFonts w:ascii="Arial" w:hAnsi="Arial" w:cs="Arial"/>
          <w:sz w:val="16"/>
          <w:szCs w:val="16"/>
        </w:rPr>
        <w:br/>
      </w:r>
      <w:bookmarkStart w:id="0" w:name="OLE_LINK1"/>
      <w:bookmarkStart w:id="1" w:name="OLE_LINK2"/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S21.G00.20.010 </w:t>
      </w:r>
      <w:bookmarkEnd w:id="0"/>
      <w:bookmarkEnd w:id="1"/>
      <w:r w:rsidRPr="00376123">
        <w:rPr>
          <w:rFonts w:ascii="Courier New" w:hAnsi="Courier New" w:cs="Courier New"/>
          <w:color w:val="000000"/>
          <w:sz w:val="16"/>
          <w:szCs w:val="16"/>
        </w:rPr>
        <w:t>: 02                        L0060  Mode de paiement  : virement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FF"/>
          <w:sz w:val="16"/>
          <w:szCs w:val="16"/>
        </w:rPr>
        <w:t xml:space="preserve">S21.G00.20.001 : G001                      L0061  AG2R   RETRAITE CT1 NCP NCV  Identifiant Organisme de Protection Sociale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S21.G00.20.002 : 77887096400013            L0062  Entité d'affectation des opérations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S21.G00.20.003 : CEPAFRPP670               L0063  BIC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S21.G00.20.004 : FR76167050901708770898230 L0064  IBAN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FF0000"/>
          <w:sz w:val="16"/>
          <w:szCs w:val="16"/>
        </w:rPr>
        <w:t xml:space="preserve">S21.G00.20.005 : 7 049,68 €                L0065  Montant du versement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S21.G00.20.006 : 01032017                  L0066  Date de début de période de rattachement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S21.G00.20.007 : 31032017                  L0067  Date de fin de période de rattachement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>S21.G00.20.010 : 02                        L0068  Mode de paiement  : virement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FF"/>
          <w:sz w:val="16"/>
          <w:szCs w:val="16"/>
        </w:rPr>
        <w:t xml:space="preserve">S21.G00.20.001 : 44832375800038            L0069  AUDIENS R   RETRAITE  Identifiant Organisme de Protection Sociale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S21.G00.20.002 : 77887096400013            L0070  Entité d'affectation des opérations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S21.G00.20.003 : CEPAFRPP670               L0071  BIC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S21.G00.20.004 : FR76167050901708770898230 L0072  IBAN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FF0000"/>
          <w:sz w:val="16"/>
          <w:szCs w:val="16"/>
        </w:rPr>
        <w:t xml:space="preserve">S21.G00.20.005 : 1 737,34 €                L0073  Montant du versement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S21.G00.20.006 : 01032017                  L0074  Date de début de période de rattachement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S21.G00.20.007 : 31032017                  L0075  Date de fin de période de rattachement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>S21.G00.20.010 : 02                        L0076  Mode de paiement  : virement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FF"/>
          <w:sz w:val="16"/>
          <w:szCs w:val="16"/>
        </w:rPr>
        <w:t xml:space="preserve">S21.G00.20.001 : P0983                     L0077  AUDIENS P   PREVOYANCE  Identifiant Organisme de Protection Sociale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S21.G00.20.002 : 77887096400013            L0078  Entité d'affectation des opérations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S21.G00.20.003 : CEPAFRPP670               L0079  BIC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 xml:space="preserve">S21.G00.20.004 : FR76167050901708770898230 L0080  IBAN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FF0000"/>
          <w:sz w:val="16"/>
          <w:szCs w:val="16"/>
        </w:rPr>
        <w:t>S21.G00.20.005 : 730,34 €                  L0081  Montant du versement</w:t>
      </w:r>
      <w:r>
        <w:rPr>
          <w:rFonts w:ascii="Courier New" w:hAnsi="Courier New" w:cs="Courier New"/>
          <w:b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76123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S21.G00.20.006 : 01032017                  L0082  Date de début de période de rattachement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S21.G00.20.007 : 31032017                  L0083  Date de fin de période de rattachement </w:t>
      </w:r>
      <w:r w:rsidRPr="00376123">
        <w:rPr>
          <w:rFonts w:ascii="Arial" w:hAnsi="Arial" w:cs="Arial"/>
          <w:sz w:val="16"/>
          <w:szCs w:val="16"/>
        </w:rPr>
        <w:br/>
      </w:r>
      <w:r w:rsidRPr="00376123">
        <w:rPr>
          <w:rFonts w:ascii="Courier New" w:hAnsi="Courier New" w:cs="Courier New"/>
          <w:color w:val="000000"/>
          <w:sz w:val="16"/>
          <w:szCs w:val="16"/>
        </w:rPr>
        <w:t>S21.G00.20.010 : 01                        L0084  Mode de paiement  : chèque</w:t>
      </w:r>
      <w:r w:rsidRPr="00376123">
        <w:rPr>
          <w:rFonts w:ascii="Arial" w:hAnsi="Arial" w:cs="Arial"/>
          <w:sz w:val="16"/>
          <w:szCs w:val="16"/>
        </w:rPr>
        <w:br/>
      </w:r>
    </w:p>
    <w:p w:rsidR="00242395" w:rsidRDefault="00242395" w:rsidP="00034B8E">
      <w:pPr>
        <w:rPr>
          <w:sz w:val="16"/>
          <w:szCs w:val="16"/>
        </w:rPr>
      </w:pPr>
    </w:p>
    <w:p w:rsidR="00242395" w:rsidRPr="00BD373E" w:rsidRDefault="00BD373E" w:rsidP="00DB42BD">
      <w:pPr>
        <w:pStyle w:val="Titre2"/>
      </w:pPr>
      <w:r w:rsidRPr="00BD373E">
        <w:t>Logiciel de précontrole :</w:t>
      </w:r>
    </w:p>
    <w:p w:rsidR="00242395" w:rsidRDefault="00BD373E" w:rsidP="00E118DB">
      <w:pPr>
        <w:jc w:val="both"/>
      </w:pPr>
      <w:r>
        <w:t>La version du logiciel de précontrôle a changé, vous pouvez télécharger la nouvelle version en cliquant sur le bouton « Vérifier le fichier » de l’écran DSN.</w:t>
      </w:r>
      <w:r w:rsidR="00E118DB">
        <w:t xml:space="preserve"> Il peut arriver, selon les </w:t>
      </w:r>
      <w:r w:rsidR="00833EF0">
        <w:t>paramètres</w:t>
      </w:r>
      <w:r w:rsidR="00E118DB">
        <w:t xml:space="preserve"> de protection de votre ordinateur, que le fichier téléc</w:t>
      </w:r>
      <w:r w:rsidR="008F73EF">
        <w:t>hargé ne se décompresse pas tout</w:t>
      </w:r>
      <w:r w:rsidR="00E118DB">
        <w:t xml:space="preserve"> seul. Si le programme vous propose systématiquement de le télécharger, vous pouvez aller dans le répertoire c:\legie\paye\ et décompresser le fichier « </w:t>
      </w:r>
      <w:r w:rsidR="00E118DB" w:rsidRPr="00E118DB">
        <w:t>autocontrole-dsn-val_win32_2017.1.1.5.zip</w:t>
      </w:r>
      <w:r w:rsidR="00E118DB">
        <w:t> » dans le répertoire</w:t>
      </w:r>
      <w:r w:rsidR="00E118DB" w:rsidRPr="00E118DB">
        <w:t xml:space="preserve"> </w:t>
      </w:r>
      <w:r w:rsidR="00E118DB">
        <w:t>c:\legie\paye \</w:t>
      </w:r>
      <w:r w:rsidR="00E118DB" w:rsidRPr="00E118DB">
        <w:t>autocontrole-dsn-val_win32_2017.1.1.5</w:t>
      </w:r>
      <w:r w:rsidR="00E118DB">
        <w:t>.</w:t>
      </w:r>
      <w:r w:rsidR="00242395" w:rsidRPr="00242395">
        <w:t xml:space="preserve"> </w:t>
      </w:r>
    </w:p>
    <w:p w:rsidR="00C32F25" w:rsidRDefault="00C32F25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:rsidR="00C32F25" w:rsidRDefault="00C32F25" w:rsidP="00C32F25">
      <w:pPr>
        <w:pStyle w:val="Titre2"/>
      </w:pPr>
      <w:r>
        <w:lastRenderedPageBreak/>
        <w:t>Barre d’outils Etats</w:t>
      </w:r>
    </w:p>
    <w:p w:rsidR="00C32F25" w:rsidRDefault="00C32F25" w:rsidP="00C32F25">
      <w:r>
        <w:t>Une colonne a été ajoutée pour identifier les organismes déclarés en DSN.</w:t>
      </w:r>
      <w:bookmarkStart w:id="2" w:name="_GoBack"/>
      <w:bookmarkEnd w:id="2"/>
    </w:p>
    <w:p w:rsidR="00C32F25" w:rsidRDefault="00C32F25" w:rsidP="00C32F25">
      <w:r>
        <w:rPr>
          <w:noProof/>
          <w:lang w:eastAsia="fr-FR"/>
        </w:rPr>
        <w:drawing>
          <wp:inline distT="0" distB="0" distL="0" distR="0">
            <wp:extent cx="2943225" cy="2447925"/>
            <wp:effectExtent l="0" t="0" r="9525" b="9525"/>
            <wp:docPr id="15" name="Image 15" descr="E:\srvr2d2\www_legieinfo\logiciels\paye\aide\rapportsmaj\DSN_P3_barre_etats_col_ds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rvr2d2\www_legieinfo\logiciels\paye\aide\rapportsmaj\DSN_P3_barre_etats_col_dsn_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20" w:rsidRDefault="000B4720" w:rsidP="00C32F25"/>
    <w:p w:rsidR="000B4720" w:rsidRDefault="000B4720" w:rsidP="00C32F25">
      <w:r>
        <w:t>Si dans vos rapports d’erreur DSN apparait cette erreur NON BLOQUANTE, n’en tenez pas compte,</w:t>
      </w:r>
      <w:r>
        <w:br/>
        <w:t>elle sera prochainement corrigé dans l’outil de précontrôle du GIP-MDS.</w:t>
      </w:r>
    </w:p>
    <w:p w:rsidR="000B4720" w:rsidRDefault="000B4720" w:rsidP="000B472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lev"/>
          <w:rFonts w:ascii="Arial" w:hAnsi="Arial" w:cs="Arial"/>
          <w:sz w:val="20"/>
          <w:szCs w:val="20"/>
        </w:rPr>
        <w:t>DSN : S21.G00.20.010/SIG-14 « Vous avez déclaré un SIRET payeur… » à ne pas prendre en compte</w:t>
      </w:r>
      <w:r>
        <w:rPr>
          <w:rFonts w:ascii="Arial" w:hAnsi="Arial" w:cs="Arial"/>
          <w:sz w:val="20"/>
          <w:szCs w:val="20"/>
        </w:rPr>
        <w:t xml:space="preserve"> 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Des évolutions du système DSN ont été menées le 23 mars, avec notamment l’ajout de contrôles dont l’objectif est d’aider les employeurs à améliorer la qualité de leurs données en signalant certaines incohérences, sans pour autant bloquer l’émission des DSN (contrôles SIG). 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Un écart a été détecté dans ce cadre. En conséquence, si le message suivant s’affiche au niveau de votre tableau de bord après dépôt de votre DSN,</w:t>
      </w:r>
      <w:r>
        <w:rPr>
          <w:rStyle w:val="lev"/>
          <w:rFonts w:ascii="Arial" w:hAnsi="Arial" w:cs="Arial"/>
          <w:sz w:val="20"/>
          <w:szCs w:val="20"/>
          <w:u w:val="single"/>
        </w:rPr>
        <w:t xml:space="preserve"> nous vous remercions de ne pas en tenir compte.</w:t>
      </w:r>
      <w:r>
        <w:rPr>
          <w:rFonts w:ascii="Arial" w:hAnsi="Arial" w:cs="Arial"/>
          <w:sz w:val="20"/>
          <w:szCs w:val="20"/>
        </w:rPr>
        <w:t xml:space="preserve"> 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lev"/>
          <w:rFonts w:ascii="Arial" w:hAnsi="Arial" w:cs="Arial"/>
          <w:i/>
          <w:iCs/>
          <w:sz w:val="20"/>
          <w:szCs w:val="20"/>
        </w:rPr>
        <w:t>S21.G00.20.010/SIG-14</w:t>
      </w:r>
      <w:r>
        <w:rPr>
          <w:rFonts w:ascii="Arial" w:hAnsi="Arial" w:cs="Arial"/>
          <w:i/>
          <w:iCs/>
          <w:sz w:val="20"/>
          <w:szCs w:val="20"/>
        </w:rPr>
        <w:t xml:space="preserve"> - Vous avez déclaré un SIRET payeur différent de celui de l'établissement d'affectation. Vous devez renseigner la rubrique "Mode de paiement - S21.G00.20.010" avec la valeur "06 - versement réalisé par un autre établissement". 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 xml:space="preserve">Le contrôle associé sera prochainement corrigé. </w:t>
      </w:r>
    </w:p>
    <w:p w:rsidR="000B4720" w:rsidRDefault="000B4720" w:rsidP="000B47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 : Attention, il convient de ne pas tenir compte de la remontée du message S21.G00.20.010/SIG-14</w:t>
      </w:r>
      <w:r>
        <w:rPr>
          <w:rFonts w:ascii="Arial" w:hAnsi="Arial" w:cs="Arial"/>
          <w:sz w:val="20"/>
          <w:szCs w:val="20"/>
        </w:rPr>
        <w:br/>
        <w:t>« Vous avez déclaré un SIRET payeur… ». Le contrôle associé sera prochainement corrigé.</w:t>
      </w:r>
      <w:r>
        <w:rPr>
          <w:rFonts w:ascii="Arial" w:hAnsi="Arial" w:cs="Arial"/>
          <w:sz w:val="20"/>
          <w:szCs w:val="20"/>
        </w:rPr>
        <w:br/>
        <w:t>Erreur non bloquante</w:t>
      </w:r>
    </w:p>
    <w:p w:rsidR="000B4720" w:rsidRPr="00C32F25" w:rsidRDefault="000B4720" w:rsidP="00C32F25"/>
    <w:sectPr w:rsidR="000B4720" w:rsidRPr="00C32F25" w:rsidSect="00C82481">
      <w:footerReference w:type="default" r:id="rId18"/>
      <w:pgSz w:w="11906" w:h="16838"/>
      <w:pgMar w:top="284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4C" w:rsidRDefault="00CF024C" w:rsidP="001B644B">
      <w:pPr>
        <w:spacing w:after="0" w:line="240" w:lineRule="auto"/>
      </w:pPr>
      <w:r>
        <w:separator/>
      </w:r>
    </w:p>
  </w:endnote>
  <w:endnote w:type="continuationSeparator" w:id="0">
    <w:p w:rsidR="00CF024C" w:rsidRDefault="00CF024C" w:rsidP="001B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44B" w:rsidRDefault="001B644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DSN phase 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B4720" w:rsidRPr="000B472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1B644B" w:rsidRDefault="001B64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4C" w:rsidRDefault="00CF024C" w:rsidP="001B644B">
      <w:pPr>
        <w:spacing w:after="0" w:line="240" w:lineRule="auto"/>
      </w:pPr>
      <w:r>
        <w:separator/>
      </w:r>
    </w:p>
  </w:footnote>
  <w:footnote w:type="continuationSeparator" w:id="0">
    <w:p w:rsidR="00CF024C" w:rsidRDefault="00CF024C" w:rsidP="001B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40D6F"/>
    <w:multiLevelType w:val="hybridMultilevel"/>
    <w:tmpl w:val="352085C0"/>
    <w:lvl w:ilvl="0" w:tplc="DEB8B6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DD"/>
    <w:rsid w:val="0001404C"/>
    <w:rsid w:val="000151DD"/>
    <w:rsid w:val="00034B8E"/>
    <w:rsid w:val="000B4720"/>
    <w:rsid w:val="000C3083"/>
    <w:rsid w:val="0010202A"/>
    <w:rsid w:val="001B644B"/>
    <w:rsid w:val="00207341"/>
    <w:rsid w:val="00242395"/>
    <w:rsid w:val="002559BF"/>
    <w:rsid w:val="00376123"/>
    <w:rsid w:val="003F50BC"/>
    <w:rsid w:val="004569A3"/>
    <w:rsid w:val="004A6B7C"/>
    <w:rsid w:val="004C3A7B"/>
    <w:rsid w:val="004E2E63"/>
    <w:rsid w:val="005D4BDE"/>
    <w:rsid w:val="005F6366"/>
    <w:rsid w:val="006575AA"/>
    <w:rsid w:val="006608DC"/>
    <w:rsid w:val="006E36DD"/>
    <w:rsid w:val="007737A5"/>
    <w:rsid w:val="00833EF0"/>
    <w:rsid w:val="008500A9"/>
    <w:rsid w:val="008C5408"/>
    <w:rsid w:val="008F73EF"/>
    <w:rsid w:val="009A43AD"/>
    <w:rsid w:val="009F235F"/>
    <w:rsid w:val="00AD2B44"/>
    <w:rsid w:val="00AF0D21"/>
    <w:rsid w:val="00BD373E"/>
    <w:rsid w:val="00BD5F36"/>
    <w:rsid w:val="00BF574D"/>
    <w:rsid w:val="00C1789C"/>
    <w:rsid w:val="00C32F25"/>
    <w:rsid w:val="00C70CD7"/>
    <w:rsid w:val="00C82481"/>
    <w:rsid w:val="00CB0302"/>
    <w:rsid w:val="00CB7083"/>
    <w:rsid w:val="00CF024C"/>
    <w:rsid w:val="00D7603A"/>
    <w:rsid w:val="00D9396C"/>
    <w:rsid w:val="00D9508F"/>
    <w:rsid w:val="00DB0259"/>
    <w:rsid w:val="00DB42BD"/>
    <w:rsid w:val="00DF2755"/>
    <w:rsid w:val="00E118DB"/>
    <w:rsid w:val="00E30A9A"/>
    <w:rsid w:val="00E67F24"/>
    <w:rsid w:val="00E70ACE"/>
    <w:rsid w:val="00EA0044"/>
    <w:rsid w:val="00EC0337"/>
    <w:rsid w:val="00F54F65"/>
    <w:rsid w:val="00F63AD2"/>
    <w:rsid w:val="00F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48AD8-948E-48E2-8606-8F5A2F97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3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4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50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1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4B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44B"/>
  </w:style>
  <w:style w:type="paragraph" w:styleId="Pieddepage">
    <w:name w:val="footer"/>
    <w:basedOn w:val="Normal"/>
    <w:link w:val="PieddepageCar"/>
    <w:uiPriority w:val="99"/>
    <w:unhideWhenUsed/>
    <w:rsid w:val="001B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44B"/>
  </w:style>
  <w:style w:type="character" w:customStyle="1" w:styleId="Titre2Car">
    <w:name w:val="Titre 2 Car"/>
    <w:basedOn w:val="Policepardfaut"/>
    <w:link w:val="Titre2"/>
    <w:uiPriority w:val="9"/>
    <w:rsid w:val="00DB4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0C30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950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B4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7402-D5DB-4C52-B04B-BE7F65B5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1425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Nazard</dc:creator>
  <cp:lastModifiedBy>Alexandre Vidilles</cp:lastModifiedBy>
  <cp:revision>15</cp:revision>
  <dcterms:created xsi:type="dcterms:W3CDTF">2017-03-29T11:55:00Z</dcterms:created>
  <dcterms:modified xsi:type="dcterms:W3CDTF">2017-03-29T18:24:00Z</dcterms:modified>
</cp:coreProperties>
</file>